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关于启用三明学院无线网账户认证的通知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仿宋" w:hAnsi="仿宋" w:eastAsia="仿宋" w:cs="Tahoma"/>
          <w:color w:val="333333"/>
          <w:sz w:val="28"/>
          <w:szCs w:val="28"/>
        </w:rPr>
      </w:pPr>
      <w:r>
        <w:rPr>
          <w:rStyle w:val="5"/>
          <w:rFonts w:hint="eastAsia" w:ascii="仿宋" w:hAnsi="仿宋" w:eastAsia="仿宋" w:cs="Tahoma"/>
          <w:color w:val="333333"/>
          <w:sz w:val="28"/>
          <w:szCs w:val="28"/>
        </w:rPr>
        <w:t>各位师生：</w:t>
      </w:r>
    </w:p>
    <w:p>
      <w:pPr>
        <w:pStyle w:val="2"/>
        <w:shd w:val="clear" w:color="auto" w:fill="FFFFFF"/>
        <w:spacing w:before="0" w:beforeAutospacing="0" w:after="0" w:afterAutospacing="0"/>
        <w:ind w:firstLine="493"/>
        <w:rPr>
          <w:rFonts w:ascii="仿宋" w:hAnsi="仿宋" w:eastAsia="仿宋" w:cs="Tahoma"/>
          <w:color w:val="333333"/>
          <w:sz w:val="28"/>
          <w:szCs w:val="28"/>
        </w:rPr>
      </w:pPr>
      <w:r>
        <w:rPr>
          <w:rFonts w:hint="eastAsia" w:ascii="仿宋" w:hAnsi="仿宋" w:eastAsia="仿宋" w:cs="Tahoma"/>
          <w:color w:val="333333"/>
          <w:sz w:val="28"/>
          <w:szCs w:val="28"/>
        </w:rPr>
        <w:t>我校去年10月份开始实施荆东校区无线网（宿舍区与有线网融合）覆盖工程，经过前期的安装部署、系统集成、反复测试与试运行,目前将正式投入使用，全校师生可随时随地享受高速有线无线一体化的校园网。升级后的一体化校园网络是我校重要的基础设施，服务于全校师生的工作、学习和生活，是校园生活必不可少的组成部分。同时，根据《中华人民共和国网络安全法》上网实名制的规定，五一过后，网络中心（信息化建设办公室）将对无线网启用账户上网认证，现将相关使用通知如下：</w:t>
      </w:r>
    </w:p>
    <w:p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仿宋" w:hAnsi="仿宋" w:eastAsia="仿宋" w:cs="Tahoma"/>
          <w:sz w:val="28"/>
          <w:szCs w:val="28"/>
        </w:rPr>
      </w:pPr>
      <w:r>
        <w:rPr>
          <w:rStyle w:val="5"/>
          <w:rFonts w:hint="eastAsia" w:ascii="仿宋" w:hAnsi="仿宋" w:eastAsia="仿宋" w:cs="Tahoma"/>
          <w:sz w:val="28"/>
          <w:szCs w:val="28"/>
        </w:rPr>
        <w:t>三明学院无线网覆盖范围</w:t>
      </w:r>
    </w:p>
    <w:tbl>
      <w:tblPr>
        <w:tblStyle w:val="3"/>
        <w:tblW w:w="8399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51"/>
        <w:gridCol w:w="1469"/>
        <w:gridCol w:w="1375"/>
        <w:gridCol w:w="150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" w:hRule="atLeast"/>
          <w:tblCellSpacing w:w="15" w:type="dxa"/>
        </w:trPr>
        <w:tc>
          <w:tcPr>
            <w:tcW w:w="4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24"/>
                <w:szCs w:val="24"/>
              </w:rPr>
              <w:t>楼栋</w:t>
            </w:r>
          </w:p>
        </w:tc>
        <w:tc>
          <w:tcPr>
            <w:tcW w:w="14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24"/>
                <w:szCs w:val="24"/>
              </w:rPr>
              <w:t>有线部分</w:t>
            </w:r>
          </w:p>
        </w:tc>
        <w:tc>
          <w:tcPr>
            <w:tcW w:w="13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24"/>
                <w:szCs w:val="24"/>
              </w:rPr>
              <w:t>无线部分</w:t>
            </w:r>
          </w:p>
        </w:tc>
        <w:tc>
          <w:tcPr>
            <w:tcW w:w="14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bCs/>
                <w:kern w:val="0"/>
                <w:sz w:val="24"/>
                <w:szCs w:val="24"/>
              </w:rPr>
              <w:t>楼栋光纤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紫荆园1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紫荆园5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紫荆园6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紫荆园7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留学生宿舍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教工宿舍一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教工宿舍二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教工宿舍三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朱子园教师宿舍A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朱子园教师宿舍B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朱子园教师宿舍B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荷花1号（学生公寓B9）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荷花苑2号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荷花苑3号（教室公寓）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荷花苑4号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荷花苑5A号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荷花苑5B号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荷花苑6A号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荷花苑6B号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荷花苑6C号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荷花苑7A号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荷花苑7B号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荷花苑8号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行政楼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行政附楼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厚德楼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南区学生活动中心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北区学生活动中心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理工一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理工二A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理工二B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宣传中心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网球馆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邮局楼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后勤服务中心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琴房1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琴房2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琴房3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琴房4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博学楼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一条街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工程结构实验楼（机械、土建）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鸿文楼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海外学院楼（原外语楼）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泊雅楼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理工三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医务室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tblCellSpacing w:w="15" w:type="dxa"/>
        </w:trPr>
        <w:tc>
          <w:tcPr>
            <w:tcW w:w="40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北区创新创业园（原红砖楼）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等线" w:cs="宋体"/>
                <w:kern w:val="0"/>
                <w:sz w:val="24"/>
                <w:szCs w:val="24"/>
              </w:rPr>
              <w:t>是</w:t>
            </w:r>
          </w:p>
        </w:tc>
      </w:tr>
    </w:tbl>
    <w:p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仿宋" w:hAnsi="仿宋" w:eastAsia="仿宋" w:cs="Tahoma"/>
          <w:sz w:val="28"/>
          <w:szCs w:val="28"/>
        </w:rPr>
      </w:pPr>
      <w:r>
        <w:rPr>
          <w:rStyle w:val="5"/>
          <w:rFonts w:hint="eastAsia" w:ascii="仿宋" w:hAnsi="仿宋" w:eastAsia="仿宋" w:cs="Tahoma"/>
          <w:sz w:val="28"/>
          <w:szCs w:val="28"/>
        </w:rPr>
        <w:t>无线信号SSID与上网账号</w:t>
      </w:r>
    </w:p>
    <w:p>
      <w:pPr>
        <w:pStyle w:val="2"/>
        <w:shd w:val="clear" w:color="auto" w:fill="FFFFFF"/>
        <w:spacing w:before="0" w:beforeAutospacing="0" w:after="0" w:afterAutospacing="0"/>
        <w:ind w:firstLine="480"/>
        <w:rPr>
          <w:rFonts w:ascii="仿宋" w:hAnsi="仿宋" w:eastAsia="仿宋" w:cs="Tahoma"/>
          <w:color w:val="333333"/>
          <w:sz w:val="28"/>
          <w:szCs w:val="28"/>
        </w:rPr>
      </w:pPr>
      <w:r>
        <w:rPr>
          <w:rFonts w:hint="eastAsia" w:ascii="仿宋" w:hAnsi="仿宋" w:eastAsia="仿宋" w:cs="Tahoma"/>
          <w:color w:val="333333"/>
          <w:sz w:val="28"/>
          <w:szCs w:val="28"/>
        </w:rPr>
        <w:t>1、学校无线网官方唯一指定信号SSID：</w:t>
      </w:r>
      <w:r>
        <w:rPr>
          <w:rFonts w:hint="eastAsia" w:eastAsia="仿宋"/>
          <w:color w:val="333333"/>
          <w:sz w:val="28"/>
          <w:szCs w:val="28"/>
        </w:rPr>
        <w:t> </w:t>
      </w:r>
      <w:r>
        <w:rPr>
          <w:rStyle w:val="5"/>
          <w:rFonts w:hint="eastAsia" w:ascii="仿宋" w:hAnsi="仿宋" w:eastAsia="仿宋" w:cs="Tahoma"/>
          <w:color w:val="333333"/>
          <w:sz w:val="28"/>
          <w:szCs w:val="28"/>
        </w:rPr>
        <w:t>SMXY-WIFi。</w:t>
      </w:r>
    </w:p>
    <w:p>
      <w:pPr>
        <w:pStyle w:val="2"/>
        <w:shd w:val="clear" w:color="auto" w:fill="FFFFFF"/>
        <w:spacing w:before="0" w:beforeAutospacing="0" w:after="0" w:afterAutospacing="0"/>
        <w:ind w:firstLine="618" w:firstLineChars="221"/>
        <w:rPr>
          <w:rFonts w:ascii="仿宋" w:hAnsi="仿宋" w:eastAsia="仿宋" w:cs="Tahoma"/>
          <w:color w:val="333333"/>
          <w:sz w:val="28"/>
          <w:szCs w:val="28"/>
        </w:rPr>
      </w:pPr>
      <w:r>
        <w:rPr>
          <w:rFonts w:hint="eastAsia" w:ascii="仿宋" w:hAnsi="仿宋" w:eastAsia="仿宋" w:cs="Tahoma"/>
          <w:color w:val="333333"/>
          <w:sz w:val="28"/>
          <w:szCs w:val="28"/>
        </w:rPr>
        <w:t>2、无线与有线上网统一一个账号：</w:t>
      </w:r>
      <w:r>
        <w:rPr>
          <w:rStyle w:val="5"/>
          <w:rFonts w:hint="eastAsia" w:ascii="仿宋" w:hAnsi="仿宋" w:eastAsia="仿宋" w:cs="Tahoma"/>
          <w:color w:val="333333"/>
          <w:sz w:val="28"/>
          <w:szCs w:val="28"/>
        </w:rPr>
        <w:t>教工采用工号账号</w:t>
      </w:r>
      <w:r>
        <w:rPr>
          <w:rFonts w:hint="eastAsia" w:ascii="仿宋" w:hAnsi="仿宋" w:eastAsia="仿宋" w:cs="Tahoma"/>
          <w:color w:val="333333"/>
          <w:sz w:val="28"/>
          <w:szCs w:val="28"/>
        </w:rPr>
        <w:t>，</w:t>
      </w:r>
      <w:r>
        <w:rPr>
          <w:rFonts w:hint="eastAsia" w:ascii="仿宋" w:hAnsi="仿宋" w:eastAsia="仿宋" w:cs="Tahoma"/>
          <w:b/>
          <w:color w:val="333333"/>
          <w:sz w:val="28"/>
          <w:szCs w:val="28"/>
        </w:rPr>
        <w:t>学生采用学号账号上网。</w:t>
      </w:r>
      <w:r>
        <w:rPr>
          <w:rFonts w:hint="eastAsia" w:ascii="仿宋" w:hAnsi="仿宋" w:eastAsia="仿宋" w:cs="Tahoma"/>
          <w:color w:val="333333"/>
          <w:sz w:val="28"/>
          <w:szCs w:val="28"/>
        </w:rPr>
        <w:t>校园网具备一号双终端使用功能，即可以通过有线锐捷客户端登</w:t>
      </w:r>
      <w:r>
        <w:rPr>
          <w:rFonts w:hint="eastAsia" w:ascii="仿宋" w:hAnsi="仿宋" w:eastAsia="仿宋" w:cs="Tahoma"/>
          <w:color w:val="333333"/>
          <w:sz w:val="28"/>
          <w:szCs w:val="28"/>
          <w:lang w:val="en-US" w:eastAsia="zh-CN"/>
        </w:rPr>
        <w:t>录</w:t>
      </w:r>
      <w:r>
        <w:rPr>
          <w:rFonts w:hint="eastAsia" w:ascii="仿宋" w:hAnsi="仿宋" w:eastAsia="仿宋" w:cs="Tahoma"/>
          <w:color w:val="333333"/>
          <w:sz w:val="28"/>
          <w:szCs w:val="28"/>
        </w:rPr>
        <w:t>认证，也可以通过接入</w:t>
      </w:r>
      <w:r>
        <w:rPr>
          <w:rFonts w:ascii="仿宋" w:hAnsi="仿宋" w:eastAsia="仿宋" w:cs="Tahoma"/>
          <w:color w:val="333333"/>
          <w:sz w:val="28"/>
          <w:szCs w:val="28"/>
        </w:rPr>
        <w:t>SMXY-WIFI网页模式认证。因经常出现MAC地址绑定导致无法正常使用，现校园网将开启登</w:t>
      </w:r>
      <w:r>
        <w:rPr>
          <w:rFonts w:hint="eastAsia" w:ascii="仿宋" w:hAnsi="仿宋" w:eastAsia="仿宋" w:cs="Tahoma"/>
          <w:color w:val="333333"/>
          <w:sz w:val="28"/>
          <w:szCs w:val="28"/>
          <w:lang w:val="en-US" w:eastAsia="zh-CN"/>
        </w:rPr>
        <w:t>录</w:t>
      </w:r>
      <w:r>
        <w:rPr>
          <w:rFonts w:ascii="仿宋" w:hAnsi="仿宋" w:eastAsia="仿宋" w:cs="Tahoma"/>
          <w:color w:val="333333"/>
          <w:sz w:val="28"/>
          <w:szCs w:val="28"/>
        </w:rPr>
        <w:t>强占模式，即其中一台设备</w:t>
      </w:r>
      <w:r>
        <w:rPr>
          <w:rFonts w:hint="eastAsia" w:ascii="仿宋" w:hAnsi="仿宋" w:eastAsia="仿宋" w:cs="Tahoma"/>
          <w:color w:val="333333"/>
          <w:sz w:val="28"/>
          <w:szCs w:val="28"/>
          <w:lang w:eastAsia="zh-CN"/>
        </w:rPr>
        <w:t>登录</w:t>
      </w:r>
      <w:r>
        <w:rPr>
          <w:rFonts w:ascii="仿宋" w:hAnsi="仿宋" w:eastAsia="仿宋" w:cs="Tahoma"/>
          <w:color w:val="333333"/>
          <w:sz w:val="28"/>
          <w:szCs w:val="28"/>
        </w:rPr>
        <w:t>校园网另外一台设备上的账号会强制下线。</w:t>
      </w:r>
    </w:p>
    <w:p>
      <w:pPr>
        <w:pStyle w:val="2"/>
        <w:shd w:val="clear" w:color="auto" w:fill="FFFFFF"/>
        <w:spacing w:before="0" w:beforeAutospacing="0" w:after="0" w:afterAutospacing="0"/>
        <w:ind w:firstLine="618" w:firstLineChars="221"/>
        <w:rPr>
          <w:rFonts w:ascii="仿宋" w:hAnsi="仿宋" w:eastAsia="仿宋" w:cs="Tahoma"/>
          <w:color w:val="333333"/>
          <w:sz w:val="28"/>
          <w:szCs w:val="28"/>
        </w:rPr>
      </w:pPr>
      <w:r>
        <w:rPr>
          <w:rFonts w:hint="eastAsia" w:ascii="仿宋" w:hAnsi="仿宋" w:eastAsia="仿宋" w:cs="Tahoma"/>
          <w:color w:val="333333"/>
          <w:sz w:val="28"/>
          <w:szCs w:val="28"/>
        </w:rPr>
        <w:t>3、无线网面向全校师生开放，教师账号可在办公区域免费上网，教工如要在宿舍区连接无线上网，需到电信营业厅缴费充值即可上网；学生账号目前采用按时长计费，下一学期开学，学生计费模式将改成包月计费的上网模式。</w:t>
      </w:r>
    </w:p>
    <w:p>
      <w:pPr>
        <w:pStyle w:val="2"/>
        <w:shd w:val="clear" w:color="auto" w:fill="FFFFFF"/>
        <w:spacing w:before="0" w:beforeAutospacing="0" w:after="0" w:afterAutospacing="0"/>
        <w:ind w:firstLine="618" w:firstLineChars="220"/>
        <w:rPr>
          <w:rFonts w:ascii="仿宋" w:hAnsi="仿宋" w:eastAsia="仿宋" w:cs="Tahoma"/>
          <w:color w:val="333333"/>
          <w:sz w:val="28"/>
          <w:szCs w:val="28"/>
        </w:rPr>
      </w:pPr>
      <w:r>
        <w:rPr>
          <w:rStyle w:val="5"/>
          <w:rFonts w:hint="eastAsia" w:ascii="仿宋" w:hAnsi="仿宋" w:eastAsia="仿宋" w:cs="Tahoma"/>
          <w:color w:val="333333"/>
          <w:sz w:val="28"/>
          <w:szCs w:val="28"/>
        </w:rPr>
        <w:t>三、无线网使用注意事项</w:t>
      </w:r>
    </w:p>
    <w:p>
      <w:pPr>
        <w:pStyle w:val="2"/>
        <w:shd w:val="clear" w:color="auto" w:fill="FFFFFF"/>
        <w:spacing w:before="0" w:beforeAutospacing="0" w:after="0" w:afterAutospacing="0"/>
        <w:ind w:firstLine="618" w:firstLineChars="221"/>
        <w:rPr>
          <w:rFonts w:ascii="仿宋" w:hAnsi="仿宋" w:eastAsia="仿宋" w:cs="Tahoma"/>
          <w:color w:val="333333"/>
          <w:sz w:val="28"/>
          <w:szCs w:val="28"/>
        </w:rPr>
      </w:pPr>
      <w:r>
        <w:rPr>
          <w:rFonts w:hint="eastAsia" w:ascii="仿宋" w:hAnsi="仿宋" w:eastAsia="仿宋" w:cs="Tahoma"/>
          <w:color w:val="333333"/>
          <w:sz w:val="28"/>
          <w:szCs w:val="28"/>
        </w:rPr>
        <w:t>1、使用PC、智能终端无线上网时，采用目前主流的WEB PORTAL（页面认证）无感知认证方式，一次认证后，一周内免重复认证，可直接上网。</w:t>
      </w:r>
    </w:p>
    <w:p>
      <w:pPr>
        <w:pStyle w:val="2"/>
        <w:shd w:val="clear" w:color="auto" w:fill="FFFFFF"/>
        <w:spacing w:before="0" w:beforeAutospacing="0" w:after="0" w:afterAutospacing="0"/>
        <w:ind w:firstLine="618" w:firstLineChars="221"/>
        <w:rPr>
          <w:rFonts w:ascii="仿宋" w:hAnsi="仿宋" w:eastAsia="仿宋" w:cs="Tahoma"/>
          <w:color w:val="333333"/>
          <w:sz w:val="28"/>
          <w:szCs w:val="28"/>
        </w:rPr>
      </w:pPr>
      <w:r>
        <w:rPr>
          <w:rFonts w:hint="eastAsia" w:ascii="仿宋" w:hAnsi="仿宋" w:eastAsia="仿宋" w:cs="Tahoma"/>
          <w:color w:val="333333"/>
          <w:sz w:val="28"/>
          <w:szCs w:val="28"/>
        </w:rPr>
        <w:t>2、为保证无线上网效果，办公室可禁用各种类型的无线路由器，避免造成信号干扰，出现上网时断时续现象。</w:t>
      </w:r>
    </w:p>
    <w:p>
      <w:pPr>
        <w:pStyle w:val="2"/>
        <w:shd w:val="clear" w:color="auto" w:fill="FFFFFF"/>
        <w:spacing w:before="0" w:beforeAutospacing="0" w:after="0" w:afterAutospacing="0"/>
        <w:ind w:firstLine="618" w:firstLineChars="221"/>
        <w:rPr>
          <w:rFonts w:ascii="仿宋" w:hAnsi="仿宋" w:eastAsia="仿宋" w:cs="Tahoma"/>
          <w:color w:val="333333"/>
          <w:sz w:val="28"/>
          <w:szCs w:val="28"/>
        </w:rPr>
      </w:pPr>
      <w:r>
        <w:rPr>
          <w:rFonts w:hint="eastAsia" w:ascii="仿宋" w:hAnsi="仿宋" w:eastAsia="仿宋" w:cs="Tahoma"/>
          <w:color w:val="333333"/>
          <w:sz w:val="28"/>
          <w:szCs w:val="28"/>
        </w:rPr>
        <w:t>3、保护个人上网隐私，一人一号，不共用上网账号或将账号写入办公室无线路由器公用，防止出现个人网络安全问题。如因上网出现的网络安全问题，根据《中华人民共和国网络安全法》</w:t>
      </w:r>
      <w:bookmarkStart w:id="0" w:name="_GoBack"/>
      <w:bookmarkEnd w:id="0"/>
      <w:r>
        <w:rPr>
          <w:rFonts w:hint="eastAsia" w:ascii="仿宋" w:hAnsi="仿宋" w:eastAsia="仿宋" w:cs="Tahoma"/>
          <w:color w:val="333333"/>
          <w:sz w:val="28"/>
          <w:szCs w:val="28"/>
        </w:rPr>
        <w:t>规定，学校将配合相关法律部门有权依法追究其刑事责任。</w:t>
      </w:r>
    </w:p>
    <w:p>
      <w:pPr>
        <w:pStyle w:val="2"/>
        <w:shd w:val="clear" w:color="auto" w:fill="FFFFFF"/>
        <w:spacing w:before="0" w:beforeAutospacing="0" w:after="0" w:afterAutospacing="0"/>
        <w:ind w:firstLine="480"/>
        <w:rPr>
          <w:rFonts w:ascii="仿宋" w:hAnsi="仿宋" w:eastAsia="仿宋" w:cs="Tahoma"/>
          <w:color w:val="333333"/>
          <w:sz w:val="28"/>
          <w:szCs w:val="28"/>
        </w:rPr>
      </w:pPr>
      <w:r>
        <w:rPr>
          <w:rStyle w:val="5"/>
          <w:rFonts w:hint="eastAsia" w:ascii="仿宋" w:hAnsi="仿宋" w:eastAsia="仿宋" w:cs="Tahoma"/>
          <w:color w:val="333333"/>
          <w:sz w:val="28"/>
          <w:szCs w:val="28"/>
        </w:rPr>
        <w:t>四、无线网上网说明</w:t>
      </w:r>
    </w:p>
    <w:p>
      <w:pPr>
        <w:pStyle w:val="2"/>
        <w:shd w:val="clear" w:color="auto" w:fill="FFFFFF"/>
        <w:spacing w:before="0" w:beforeAutospacing="0" w:after="0" w:afterAutospacing="0"/>
        <w:ind w:firstLine="480"/>
        <w:rPr>
          <w:rFonts w:ascii="仿宋" w:hAnsi="仿宋" w:eastAsia="仿宋" w:cs="Tahoma"/>
          <w:color w:val="333333"/>
          <w:sz w:val="28"/>
          <w:szCs w:val="28"/>
        </w:rPr>
      </w:pPr>
      <w:r>
        <w:rPr>
          <w:rStyle w:val="5"/>
          <w:rFonts w:hint="eastAsia" w:ascii="仿宋" w:hAnsi="仿宋" w:eastAsia="仿宋" w:cs="Tahoma"/>
          <w:color w:val="333333"/>
          <w:sz w:val="28"/>
          <w:szCs w:val="28"/>
        </w:rPr>
        <w:t>详见附件中的文档说明：</w:t>
      </w:r>
    </w:p>
    <w:p>
      <w:pPr>
        <w:pStyle w:val="2"/>
        <w:shd w:val="clear" w:color="auto" w:fill="FFFFFF"/>
        <w:spacing w:before="0" w:beforeAutospacing="0" w:after="0" w:afterAutospacing="0"/>
        <w:ind w:firstLine="420" w:firstLineChars="150"/>
        <w:rPr>
          <w:rFonts w:ascii="仿宋" w:hAnsi="仿宋" w:eastAsia="仿宋" w:cs="Tahoma"/>
          <w:color w:val="333333"/>
          <w:sz w:val="28"/>
          <w:szCs w:val="28"/>
        </w:rPr>
      </w:pPr>
      <w:r>
        <w:rPr>
          <w:rFonts w:ascii="仿宋" w:hAnsi="仿宋" w:eastAsia="仿宋" w:cs="Tahoma"/>
          <w:color w:val="333333"/>
          <w:sz w:val="28"/>
          <w:szCs w:val="28"/>
        </w:rPr>
        <w:drawing>
          <wp:inline distT="0" distB="0" distL="0" distR="0">
            <wp:extent cx="156210" cy="156210"/>
            <wp:effectExtent l="19050" t="0" r="0" b="0"/>
            <wp:docPr id="2" name="图片 1" descr="http://nic.ecut.edu.cn/_ueditor/themes/default/images/icon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http://nic.ecut.edu.cn/_ueditor/themes/default/images/icon_doc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Tahoma"/>
          <w:color w:val="333333"/>
          <w:sz w:val="28"/>
          <w:szCs w:val="28"/>
        </w:rPr>
        <w:t>三明学院校园无线网使用说明.docx</w:t>
      </w:r>
    </w:p>
    <w:p>
      <w:pPr>
        <w:pStyle w:val="2"/>
        <w:shd w:val="clear" w:color="auto" w:fill="FFFFFF"/>
        <w:spacing w:before="0" w:beforeAutospacing="0" w:after="0" w:afterAutospacing="0"/>
        <w:ind w:firstLine="480"/>
        <w:rPr>
          <w:rFonts w:ascii="仿宋" w:hAnsi="仿宋" w:eastAsia="仿宋" w:cs="Tahoma"/>
          <w:color w:val="333333"/>
          <w:sz w:val="28"/>
          <w:szCs w:val="28"/>
        </w:rPr>
      </w:pPr>
      <w:r>
        <w:rPr>
          <w:rFonts w:hint="eastAsia" w:ascii="仿宋" w:hAnsi="仿宋" w:eastAsia="仿宋" w:cs="Tahoma"/>
          <w:color w:val="333333"/>
          <w:sz w:val="28"/>
          <w:szCs w:val="28"/>
        </w:rPr>
        <w:t>欢迎各位师生使用，若有问题和建议，请联系网络中心（信息化建设办公室），联系电话：0598-8397213。</w:t>
      </w:r>
    </w:p>
    <w:p>
      <w:pPr>
        <w:pStyle w:val="2"/>
        <w:shd w:val="clear" w:color="auto" w:fill="FFFFFF"/>
        <w:spacing w:before="0" w:beforeAutospacing="0" w:after="0" w:afterAutospacing="0"/>
        <w:ind w:firstLine="480"/>
        <w:rPr>
          <w:rFonts w:ascii="仿宋" w:hAnsi="仿宋" w:eastAsia="仿宋" w:cs="Tahoma"/>
          <w:color w:val="333333"/>
          <w:sz w:val="28"/>
          <w:szCs w:val="28"/>
        </w:rPr>
      </w:pPr>
      <w:r>
        <w:rPr>
          <w:rFonts w:hint="eastAsia" w:ascii="仿宋" w:hAnsi="仿宋" w:eastAsia="仿宋" w:cs="Tahoma"/>
          <w:color w:val="333333"/>
          <w:sz w:val="28"/>
          <w:szCs w:val="28"/>
        </w:rPr>
        <w:t>特此通知，请相互转告！</w:t>
      </w:r>
    </w:p>
    <w:p>
      <w:pPr>
        <w:pStyle w:val="2"/>
        <w:shd w:val="clear" w:color="auto" w:fill="FFFFFF"/>
        <w:spacing w:before="0" w:beforeAutospacing="0" w:after="0" w:afterAutospacing="0"/>
        <w:ind w:firstLine="5565"/>
        <w:rPr>
          <w:rFonts w:ascii="仿宋" w:hAnsi="仿宋" w:eastAsia="仿宋" w:cs="Tahoma"/>
          <w:color w:val="333333"/>
          <w:sz w:val="28"/>
          <w:szCs w:val="28"/>
        </w:rPr>
      </w:pPr>
      <w:r>
        <w:rPr>
          <w:rFonts w:ascii="Tahoma" w:hAnsi="Tahoma" w:eastAsia="仿宋" w:cs="Tahoma"/>
          <w:color w:val="333333"/>
          <w:sz w:val="28"/>
          <w:szCs w:val="28"/>
        </w:rPr>
        <w:t>  </w:t>
      </w:r>
    </w:p>
    <w:p>
      <w:pPr>
        <w:pStyle w:val="2"/>
        <w:shd w:val="clear" w:color="auto" w:fill="FFFFFF"/>
        <w:spacing w:before="0" w:beforeAutospacing="0" w:after="0" w:afterAutospacing="0"/>
        <w:ind w:firstLine="5565"/>
        <w:rPr>
          <w:rFonts w:ascii="仿宋" w:hAnsi="仿宋" w:eastAsia="仿宋" w:cs="Tahoma"/>
          <w:color w:val="333333"/>
          <w:sz w:val="28"/>
          <w:szCs w:val="28"/>
        </w:rPr>
      </w:pPr>
      <w:r>
        <w:rPr>
          <w:rFonts w:ascii="Tahoma" w:hAnsi="Tahoma" w:eastAsia="仿宋" w:cs="Tahoma"/>
          <w:color w:val="333333"/>
          <w:sz w:val="28"/>
          <w:szCs w:val="28"/>
        </w:rPr>
        <w:t>  </w:t>
      </w:r>
    </w:p>
    <w:p>
      <w:pPr>
        <w:pStyle w:val="2"/>
        <w:shd w:val="clear" w:color="auto" w:fill="FFFFFF"/>
        <w:spacing w:before="0" w:beforeAutospacing="0" w:after="0" w:afterAutospacing="0"/>
        <w:ind w:firstLine="4340" w:firstLineChars="1550"/>
        <w:rPr>
          <w:rFonts w:ascii="仿宋" w:hAnsi="仿宋" w:eastAsia="仿宋" w:cs="Tahoma"/>
          <w:color w:val="333333"/>
          <w:sz w:val="28"/>
          <w:szCs w:val="28"/>
        </w:rPr>
      </w:pPr>
      <w:r>
        <w:rPr>
          <w:rFonts w:hint="eastAsia" w:ascii="仿宋" w:hAnsi="仿宋" w:eastAsia="仿宋" w:cs="Tahoma"/>
          <w:color w:val="333333"/>
          <w:sz w:val="28"/>
          <w:szCs w:val="28"/>
        </w:rPr>
        <w:t>网络中心（信息化建设办公室）</w:t>
      </w:r>
    </w:p>
    <w:p>
      <w:pPr>
        <w:pStyle w:val="2"/>
        <w:shd w:val="clear" w:color="auto" w:fill="FFFFFF"/>
        <w:spacing w:before="0" w:beforeAutospacing="0" w:after="0" w:afterAutospacing="0"/>
        <w:ind w:firstLine="5180" w:firstLineChars="1850"/>
        <w:rPr>
          <w:rFonts w:ascii="仿宋" w:hAnsi="仿宋" w:eastAsia="仿宋" w:cs="Tahoma"/>
          <w:color w:val="333333"/>
          <w:sz w:val="28"/>
          <w:szCs w:val="28"/>
        </w:rPr>
      </w:pPr>
      <w:r>
        <w:rPr>
          <w:rFonts w:hint="eastAsia" w:ascii="仿宋" w:hAnsi="仿宋" w:eastAsia="仿宋" w:cs="Tahoma"/>
          <w:color w:val="333333"/>
          <w:sz w:val="28"/>
          <w:szCs w:val="28"/>
        </w:rPr>
        <w:t>2019年4月</w:t>
      </w:r>
      <w:r>
        <w:rPr>
          <w:rFonts w:ascii="仿宋" w:hAnsi="仿宋" w:eastAsia="仿宋" w:cs="Tahoma"/>
          <w:color w:val="333333"/>
          <w:sz w:val="28"/>
          <w:szCs w:val="28"/>
        </w:rPr>
        <w:t>30</w:t>
      </w:r>
      <w:r>
        <w:rPr>
          <w:rFonts w:hint="eastAsia" w:ascii="仿宋" w:hAnsi="仿宋" w:eastAsia="仿宋" w:cs="Tahoma"/>
          <w:color w:val="333333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BA6313"/>
    <w:multiLevelType w:val="multilevel"/>
    <w:tmpl w:val="22BA6313"/>
    <w:lvl w:ilvl="0" w:tentative="0">
      <w:start w:val="1"/>
      <w:numFmt w:val="japaneseCounting"/>
      <w:lvlText w:val="%1、"/>
      <w:lvlJc w:val="left"/>
      <w:pPr>
        <w:ind w:left="1398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518" w:hanging="420"/>
      </w:pPr>
    </w:lvl>
    <w:lvl w:ilvl="2" w:tentative="0">
      <w:start w:val="1"/>
      <w:numFmt w:val="lowerRoman"/>
      <w:lvlText w:val="%3."/>
      <w:lvlJc w:val="right"/>
      <w:pPr>
        <w:ind w:left="1938" w:hanging="420"/>
      </w:pPr>
    </w:lvl>
    <w:lvl w:ilvl="3" w:tentative="0">
      <w:start w:val="1"/>
      <w:numFmt w:val="decimal"/>
      <w:lvlText w:val="%4."/>
      <w:lvlJc w:val="left"/>
      <w:pPr>
        <w:ind w:left="2358" w:hanging="420"/>
      </w:pPr>
    </w:lvl>
    <w:lvl w:ilvl="4" w:tentative="0">
      <w:start w:val="1"/>
      <w:numFmt w:val="lowerLetter"/>
      <w:lvlText w:val="%5)"/>
      <w:lvlJc w:val="left"/>
      <w:pPr>
        <w:ind w:left="2778" w:hanging="420"/>
      </w:pPr>
    </w:lvl>
    <w:lvl w:ilvl="5" w:tentative="0">
      <w:start w:val="1"/>
      <w:numFmt w:val="lowerRoman"/>
      <w:lvlText w:val="%6."/>
      <w:lvlJc w:val="right"/>
      <w:pPr>
        <w:ind w:left="3198" w:hanging="420"/>
      </w:pPr>
    </w:lvl>
    <w:lvl w:ilvl="6" w:tentative="0">
      <w:start w:val="1"/>
      <w:numFmt w:val="decimal"/>
      <w:lvlText w:val="%7."/>
      <w:lvlJc w:val="left"/>
      <w:pPr>
        <w:ind w:left="3618" w:hanging="420"/>
      </w:pPr>
    </w:lvl>
    <w:lvl w:ilvl="7" w:tentative="0">
      <w:start w:val="1"/>
      <w:numFmt w:val="lowerLetter"/>
      <w:lvlText w:val="%8)"/>
      <w:lvlJc w:val="left"/>
      <w:pPr>
        <w:ind w:left="4038" w:hanging="420"/>
      </w:pPr>
    </w:lvl>
    <w:lvl w:ilvl="8" w:tentative="0">
      <w:start w:val="1"/>
      <w:numFmt w:val="lowerRoman"/>
      <w:lvlText w:val="%9."/>
      <w:lvlJc w:val="right"/>
      <w:pPr>
        <w:ind w:left="4458" w:hanging="420"/>
      </w:pPr>
    </w:lvl>
  </w:abstractNum>
  <w:abstractNum w:abstractNumId="1">
    <w:nsid w:val="7A7E7DEF"/>
    <w:multiLevelType w:val="multilevel"/>
    <w:tmpl w:val="7A7E7DEF"/>
    <w:lvl w:ilvl="0" w:tentative="0">
      <w:start w:val="2"/>
      <w:numFmt w:val="japaneseCounting"/>
      <w:lvlText w:val="%1、"/>
      <w:lvlJc w:val="left"/>
      <w:pPr>
        <w:ind w:left="960" w:hanging="540"/>
      </w:pPr>
      <w:rPr>
        <w:rFonts w:hint="default" w:ascii="仿宋" w:hAnsi="仿宋" w:eastAsia="仿宋"/>
        <w:b/>
        <w:sz w:val="25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lODE0NjgzYjAwYzNlOTYxMGY3ZThiNThmNjg4NWIifQ=="/>
  </w:docVars>
  <w:rsids>
    <w:rsidRoot w:val="00DA25D4"/>
    <w:rsid w:val="00654A3E"/>
    <w:rsid w:val="00DA25D4"/>
    <w:rsid w:val="17387E2B"/>
    <w:rsid w:val="1E42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5">
    <w:name w:val="Strong"/>
    <w:basedOn w:val="4"/>
    <w:autoRedefine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5</Pages>
  <Words>241</Words>
  <Characters>1375</Characters>
  <Lines>11</Lines>
  <Paragraphs>3</Paragraphs>
  <TotalTime>0</TotalTime>
  <ScaleCrop>false</ScaleCrop>
  <LinksUpToDate>false</LinksUpToDate>
  <CharactersWithSpaces>1613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2019-04-30T00:53:00Z</dcterms:created>
  <dc:creator>Admin</dc:creator>
  <cp:lastModifiedBy>媛子</cp:lastModifiedBy>
  <dcterms:modified xsi:type="dcterms:W3CDTF">2025-08-20T05:54:22Z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8260F10F56564288A89CC038106B6098_13</vt:lpwstr>
  </property>
</Properties>
</file>